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7A39" w14:textId="77777777" w:rsidR="00C129B9" w:rsidRPr="00C42A96" w:rsidRDefault="00C129B9" w:rsidP="00C129B9">
      <w:pPr>
        <w:rPr>
          <w:sz w:val="22"/>
          <w:szCs w:val="22"/>
        </w:rPr>
      </w:pPr>
    </w:p>
    <w:p w14:paraId="2737AFBB" w14:textId="77777777" w:rsidR="0022648F" w:rsidRDefault="0022648F" w:rsidP="0081776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E5D564D" w14:textId="3B7152B7" w:rsidR="00672A53" w:rsidRPr="00817769" w:rsidRDefault="00C129B9" w:rsidP="0081776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17769">
        <w:rPr>
          <w:rFonts w:asciiTheme="minorHAnsi" w:hAnsiTheme="minorHAnsi" w:cs="Arial"/>
          <w:b/>
          <w:sz w:val="22"/>
          <w:szCs w:val="22"/>
          <w:u w:val="single"/>
        </w:rPr>
        <w:t>OFFER OF TRAINING FORM</w:t>
      </w:r>
      <w:r w:rsidR="003C157F">
        <w:rPr>
          <w:rFonts w:asciiTheme="minorHAnsi" w:hAnsiTheme="minorHAnsi" w:cs="Arial"/>
          <w:b/>
          <w:sz w:val="22"/>
          <w:szCs w:val="22"/>
          <w:u w:val="single"/>
        </w:rPr>
        <w:t xml:space="preserve"> SUMMER 20</w:t>
      </w:r>
      <w:r w:rsidR="00FA0C37">
        <w:rPr>
          <w:rFonts w:asciiTheme="minorHAnsi" w:hAnsiTheme="minorHAnsi" w:cs="Arial"/>
          <w:b/>
          <w:sz w:val="22"/>
          <w:szCs w:val="22"/>
          <w:u w:val="single"/>
        </w:rPr>
        <w:t>22</w:t>
      </w:r>
    </w:p>
    <w:p w14:paraId="7DC498BE" w14:textId="77777777" w:rsidR="00672A53" w:rsidRPr="00817769" w:rsidRDefault="00672A53" w:rsidP="00817769">
      <w:pPr>
        <w:spacing w:before="60" w:after="60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672A53" w:rsidRPr="00817769" w14:paraId="6B961C7D" w14:textId="77777777">
        <w:tc>
          <w:tcPr>
            <w:tcW w:w="9242" w:type="dxa"/>
            <w:gridSpan w:val="2"/>
            <w:shd w:val="clear" w:color="auto" w:fill="D9D9D9" w:themeFill="background1" w:themeFillShade="D9"/>
          </w:tcPr>
          <w:p w14:paraId="7A24A9E1" w14:textId="77777777" w:rsidR="00672A53" w:rsidRPr="00817769" w:rsidRDefault="00672A53" w:rsidP="00817769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817769">
              <w:rPr>
                <w:rFonts w:asciiTheme="minorHAnsi" w:hAnsiTheme="minorHAnsi" w:cs="Arial"/>
                <w:b/>
              </w:rPr>
              <w:t>Proposer details:</w:t>
            </w:r>
            <w:r w:rsidRPr="00817769">
              <w:rPr>
                <w:rFonts w:asciiTheme="minorHAnsi" w:hAnsiTheme="minorHAnsi" w:cs="Arial"/>
                <w:b/>
                <w:shd w:val="clear" w:color="auto" w:fill="D9D9D9" w:themeFill="background1" w:themeFillShade="D9"/>
              </w:rPr>
              <w:tab/>
            </w:r>
          </w:p>
        </w:tc>
      </w:tr>
      <w:tr w:rsidR="00672A53" w:rsidRPr="00817769" w14:paraId="37DA7CED" w14:textId="77777777">
        <w:tc>
          <w:tcPr>
            <w:tcW w:w="3652" w:type="dxa"/>
          </w:tcPr>
          <w:p w14:paraId="78CFDC12" w14:textId="77777777" w:rsidR="00672A53" w:rsidRPr="00817769" w:rsidRDefault="00672A53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 xml:space="preserve">Title: </w:t>
            </w:r>
          </w:p>
        </w:tc>
        <w:tc>
          <w:tcPr>
            <w:tcW w:w="5590" w:type="dxa"/>
          </w:tcPr>
          <w:p w14:paraId="593A97B2" w14:textId="06F72C1A" w:rsidR="00672A53" w:rsidRPr="00817769" w:rsidRDefault="00FA0C37" w:rsidP="0081776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Injectable and conductive hydrogels as biomaterial scaffolds for cardiac tissue engineering and regenerative medicine</w:t>
            </w:r>
            <w:r w:rsidR="00B76472" w:rsidRPr="00B76472">
              <w:rPr>
                <w:rFonts w:asciiTheme="minorHAnsi" w:hAnsiTheme="minorHAnsi" w:cs="Arial"/>
              </w:rPr>
              <w:t xml:space="preserve">   </w:t>
            </w:r>
          </w:p>
        </w:tc>
      </w:tr>
      <w:tr w:rsidR="00672A53" w:rsidRPr="00817769" w14:paraId="2A0B9555" w14:textId="77777777">
        <w:tc>
          <w:tcPr>
            <w:tcW w:w="3652" w:type="dxa"/>
          </w:tcPr>
          <w:p w14:paraId="53F77433" w14:textId="77777777" w:rsidR="00672A53" w:rsidRPr="00817769" w:rsidRDefault="00672A53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5590" w:type="dxa"/>
          </w:tcPr>
          <w:p w14:paraId="5731BC24" w14:textId="77777777" w:rsidR="00672A53" w:rsidRPr="00817769" w:rsidRDefault="00B76472" w:rsidP="0081776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Michael Monaghan</w:t>
            </w:r>
          </w:p>
        </w:tc>
      </w:tr>
      <w:tr w:rsidR="00672A53" w:rsidRPr="00817769" w14:paraId="7B0F165F" w14:textId="77777777">
        <w:tc>
          <w:tcPr>
            <w:tcW w:w="3652" w:type="dxa"/>
          </w:tcPr>
          <w:p w14:paraId="196CB912" w14:textId="77777777" w:rsidR="00672A53" w:rsidRPr="00817769" w:rsidRDefault="00672A53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5590" w:type="dxa"/>
          </w:tcPr>
          <w:p w14:paraId="7B049D2F" w14:textId="77777777" w:rsidR="00672A53" w:rsidRPr="00817769" w:rsidRDefault="00155736" w:rsidP="00817769">
            <w:pPr>
              <w:spacing w:before="60" w:after="60"/>
              <w:rPr>
                <w:rFonts w:asciiTheme="minorHAnsi" w:hAnsiTheme="minorHAnsi" w:cs="Arial"/>
              </w:rPr>
            </w:pPr>
            <w:hyperlink r:id="rId7" w:history="1">
              <w:r w:rsidR="00B76472" w:rsidRPr="00C21EF9">
                <w:rPr>
                  <w:rStyle w:val="Hyperlink"/>
                  <w:rFonts w:asciiTheme="minorHAnsi" w:hAnsiTheme="minorHAnsi" w:cs="Arial"/>
                </w:rPr>
                <w:t>monaghmi@tcd.ie</w:t>
              </w:r>
            </w:hyperlink>
          </w:p>
        </w:tc>
      </w:tr>
      <w:tr w:rsidR="00672A53" w:rsidRPr="00817769" w14:paraId="5A77286D" w14:textId="77777777">
        <w:tc>
          <w:tcPr>
            <w:tcW w:w="3652" w:type="dxa"/>
          </w:tcPr>
          <w:p w14:paraId="0CDA35EC" w14:textId="77777777" w:rsidR="00672A53" w:rsidRPr="00817769" w:rsidRDefault="00672A53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>Website:</w:t>
            </w:r>
          </w:p>
        </w:tc>
        <w:tc>
          <w:tcPr>
            <w:tcW w:w="5590" w:type="dxa"/>
          </w:tcPr>
          <w:p w14:paraId="2A535881" w14:textId="77777777" w:rsidR="00672A53" w:rsidRPr="00817769" w:rsidRDefault="00155736" w:rsidP="00817769">
            <w:pPr>
              <w:spacing w:before="60" w:after="60"/>
              <w:rPr>
                <w:rFonts w:asciiTheme="minorHAnsi" w:hAnsiTheme="minorHAnsi" w:cs="Arial"/>
              </w:rPr>
            </w:pPr>
            <w:hyperlink r:id="rId8" w:history="1">
              <w:r w:rsidR="00B76472" w:rsidRPr="00C21EF9">
                <w:rPr>
                  <w:rStyle w:val="Hyperlink"/>
                  <w:rFonts w:asciiTheme="minorHAnsi" w:hAnsiTheme="minorHAnsi" w:cs="Arial"/>
                </w:rPr>
                <w:t>www.monaghanlab.com</w:t>
              </w:r>
            </w:hyperlink>
            <w:r w:rsidR="00B76472">
              <w:rPr>
                <w:rFonts w:asciiTheme="minorHAnsi" w:hAnsiTheme="minorHAnsi" w:cs="Arial"/>
              </w:rPr>
              <w:t xml:space="preserve"> </w:t>
            </w:r>
          </w:p>
        </w:tc>
      </w:tr>
      <w:tr w:rsidR="00672A53" w:rsidRPr="00817769" w14:paraId="52F4D1C7" w14:textId="77777777">
        <w:tc>
          <w:tcPr>
            <w:tcW w:w="3652" w:type="dxa"/>
          </w:tcPr>
          <w:p w14:paraId="2856B617" w14:textId="77777777" w:rsidR="00672A53" w:rsidRPr="00817769" w:rsidRDefault="00672A53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 xml:space="preserve">If your grade does not allow you to supervise students, please supply the name of support PI: </w:t>
            </w:r>
          </w:p>
        </w:tc>
        <w:tc>
          <w:tcPr>
            <w:tcW w:w="5590" w:type="dxa"/>
          </w:tcPr>
          <w:p w14:paraId="219457B0" w14:textId="77777777" w:rsidR="00672A53" w:rsidRPr="00817769" w:rsidRDefault="00B76472" w:rsidP="0081776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</w:tr>
    </w:tbl>
    <w:p w14:paraId="1520AD24" w14:textId="77777777" w:rsidR="00817769" w:rsidRPr="00817769" w:rsidRDefault="00817769" w:rsidP="0081776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17769" w:rsidRPr="00817769" w14:paraId="6B495360" w14:textId="77777777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19EFC7F" w14:textId="77777777" w:rsidR="00817769" w:rsidRPr="00817769" w:rsidRDefault="00817769" w:rsidP="00817769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817769">
              <w:rPr>
                <w:rFonts w:asciiTheme="minorHAnsi" w:hAnsiTheme="minorHAnsi" w:cs="Arial"/>
                <w:b/>
              </w:rPr>
              <w:t>Student required:</w:t>
            </w:r>
          </w:p>
        </w:tc>
      </w:tr>
      <w:tr w:rsidR="00817769" w:rsidRPr="00817769" w14:paraId="4C8EA10D" w14:textId="77777777">
        <w:tc>
          <w:tcPr>
            <w:tcW w:w="9242" w:type="dxa"/>
            <w:gridSpan w:val="2"/>
          </w:tcPr>
          <w:p w14:paraId="77106F66" w14:textId="77777777" w:rsidR="0022648F" w:rsidRPr="00817769" w:rsidRDefault="00817769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>Specify any previous training / experience the student should have:</w:t>
            </w:r>
          </w:p>
        </w:tc>
      </w:tr>
      <w:tr w:rsidR="005514CA" w:rsidRPr="00817769" w14:paraId="2C054F92" w14:textId="77777777">
        <w:tc>
          <w:tcPr>
            <w:tcW w:w="9242" w:type="dxa"/>
            <w:gridSpan w:val="2"/>
          </w:tcPr>
          <w:p w14:paraId="16C55973" w14:textId="2AFB65A6" w:rsidR="005514CA" w:rsidRPr="00817769" w:rsidRDefault="00B76472" w:rsidP="0081776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Wet lab skills, materials fabrication, biomaterials, some knowledge of biology</w:t>
            </w:r>
            <w:r w:rsidR="00FA0C37">
              <w:rPr>
                <w:rFonts w:asciiTheme="minorHAnsi" w:hAnsiTheme="minorHAnsi" w:cs="Arial"/>
              </w:rPr>
              <w:t>, mechanical characterisation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5514CA" w:rsidRPr="00817769" w14:paraId="0F30A77E" w14:textId="77777777">
        <w:tc>
          <w:tcPr>
            <w:tcW w:w="3652" w:type="dxa"/>
          </w:tcPr>
          <w:p w14:paraId="62CA4FC1" w14:textId="77777777" w:rsidR="005514CA" w:rsidRPr="00817769" w:rsidRDefault="005514CA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>Stu</w:t>
            </w:r>
            <w:r w:rsidR="0022648F">
              <w:rPr>
                <w:rFonts w:asciiTheme="minorHAnsi" w:hAnsiTheme="minorHAnsi" w:cs="Arial"/>
              </w:rPr>
              <w:t>dy level (3rd year, 4th year</w:t>
            </w:r>
            <w:r w:rsidRPr="00817769">
              <w:rPr>
                <w:rFonts w:asciiTheme="minorHAnsi" w:hAnsiTheme="minorHAnsi" w:cs="Arial"/>
              </w:rPr>
              <w:t>)</w:t>
            </w:r>
          </w:p>
        </w:tc>
        <w:tc>
          <w:tcPr>
            <w:tcW w:w="5590" w:type="dxa"/>
          </w:tcPr>
          <w:p w14:paraId="06629667" w14:textId="77777777" w:rsidR="005514CA" w:rsidRPr="00817769" w:rsidRDefault="00B76472" w:rsidP="0081776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Preferably 4</w:t>
            </w:r>
            <w:r w:rsidRPr="00B76472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5514CA" w:rsidRPr="00817769" w14:paraId="1ACDD9EB" w14:textId="77777777">
        <w:tc>
          <w:tcPr>
            <w:tcW w:w="3652" w:type="dxa"/>
          </w:tcPr>
          <w:p w14:paraId="5896377B" w14:textId="77777777" w:rsidR="005514CA" w:rsidRPr="00817769" w:rsidRDefault="0022648F" w:rsidP="0022648F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Any other requirements:</w:t>
            </w:r>
          </w:p>
        </w:tc>
        <w:tc>
          <w:tcPr>
            <w:tcW w:w="5590" w:type="dxa"/>
          </w:tcPr>
          <w:p w14:paraId="15DB580E" w14:textId="77777777" w:rsidR="005514CA" w:rsidRPr="00817769" w:rsidRDefault="005514CA" w:rsidP="00817769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662DD520" w14:textId="77777777" w:rsidR="00817769" w:rsidRPr="00817769" w:rsidRDefault="00817769" w:rsidP="0081776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17769" w:rsidRPr="00817769" w14:paraId="0C67DC34" w14:textId="77777777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75614C7" w14:textId="77777777" w:rsidR="00817769" w:rsidRPr="00817769" w:rsidRDefault="00817769" w:rsidP="00817769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817769">
              <w:rPr>
                <w:rFonts w:asciiTheme="minorHAnsi" w:hAnsiTheme="minorHAnsi" w:cs="Arial"/>
                <w:b/>
              </w:rPr>
              <w:t xml:space="preserve">Traineeship offered: </w:t>
            </w:r>
          </w:p>
        </w:tc>
      </w:tr>
      <w:tr w:rsidR="00817769" w:rsidRPr="00817769" w14:paraId="0DED2AA8" w14:textId="77777777">
        <w:tc>
          <w:tcPr>
            <w:tcW w:w="9242" w:type="dxa"/>
            <w:gridSpan w:val="2"/>
          </w:tcPr>
          <w:p w14:paraId="07777C6E" w14:textId="77777777" w:rsidR="00817769" w:rsidRPr="00817769" w:rsidRDefault="00817769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>Brief job description: (</w:t>
            </w:r>
            <w:r>
              <w:rPr>
                <w:rFonts w:asciiTheme="minorHAnsi" w:hAnsiTheme="minorHAnsi" w:cs="Arial"/>
              </w:rPr>
              <w:t xml:space="preserve">please include (1) </w:t>
            </w:r>
            <w:r w:rsidRPr="00817769">
              <w:rPr>
                <w:rFonts w:asciiTheme="minorHAnsi" w:hAnsiTheme="minorHAnsi" w:cs="Arial"/>
              </w:rPr>
              <w:t xml:space="preserve">type of work, </w:t>
            </w:r>
            <w:r>
              <w:rPr>
                <w:rFonts w:asciiTheme="minorHAnsi" w:hAnsiTheme="minorHAnsi" w:cs="Arial"/>
              </w:rPr>
              <w:t xml:space="preserve">(2) </w:t>
            </w:r>
            <w:r w:rsidRPr="00817769">
              <w:rPr>
                <w:rFonts w:asciiTheme="minorHAnsi" w:hAnsiTheme="minorHAnsi" w:cs="Arial"/>
              </w:rPr>
              <w:t xml:space="preserve">what student </w:t>
            </w:r>
            <w:r>
              <w:rPr>
                <w:rFonts w:asciiTheme="minorHAnsi" w:hAnsiTheme="minorHAnsi" w:cs="Arial"/>
              </w:rPr>
              <w:t xml:space="preserve">should hope to </w:t>
            </w:r>
            <w:r w:rsidRPr="00817769">
              <w:rPr>
                <w:rFonts w:asciiTheme="minorHAnsi" w:hAnsiTheme="minorHAnsi" w:cs="Arial"/>
              </w:rPr>
              <w:t>achieve at end of the process,</w:t>
            </w:r>
            <w:r>
              <w:rPr>
                <w:rFonts w:asciiTheme="minorHAnsi" w:hAnsiTheme="minorHAnsi" w:cs="Arial"/>
              </w:rPr>
              <w:t xml:space="preserve"> (3)</w:t>
            </w:r>
            <w:r w:rsidRPr="00817769">
              <w:rPr>
                <w:rFonts w:asciiTheme="minorHAnsi" w:hAnsiTheme="minorHAnsi" w:cs="Arial"/>
              </w:rPr>
              <w:t xml:space="preserve"> who will supervise</w:t>
            </w:r>
            <w:r>
              <w:rPr>
                <w:rFonts w:asciiTheme="minorHAnsi" w:hAnsiTheme="minorHAnsi" w:cs="Arial"/>
              </w:rPr>
              <w:t xml:space="preserve"> student</w:t>
            </w:r>
            <w:r w:rsidRPr="00817769">
              <w:rPr>
                <w:rFonts w:asciiTheme="minorHAnsi" w:hAnsiTheme="minorHAnsi" w:cs="Arial"/>
              </w:rPr>
              <w:t xml:space="preserve"> on daily basis (post-doc etc.))</w:t>
            </w:r>
          </w:p>
        </w:tc>
      </w:tr>
      <w:tr w:rsidR="00817769" w:rsidRPr="00817769" w14:paraId="42CA673D" w14:textId="77777777">
        <w:tc>
          <w:tcPr>
            <w:tcW w:w="9242" w:type="dxa"/>
            <w:gridSpan w:val="2"/>
          </w:tcPr>
          <w:p w14:paraId="5E8A2654" w14:textId="3F6C115E" w:rsidR="00B76472" w:rsidRPr="00B76472" w:rsidRDefault="00B76472" w:rsidP="00B764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en-IE"/>
              </w:rPr>
            </w:pPr>
            <w:r w:rsidRPr="00B76472">
              <w:rPr>
                <w:rFonts w:asciiTheme="minorHAnsi" w:hAnsiTheme="minorHAnsi" w:cstheme="minorHAnsi"/>
                <w:b/>
                <w:color w:val="000000" w:themeColor="text1"/>
                <w:u w:val="single"/>
                <w:lang w:val="en-IE"/>
              </w:rPr>
              <w:t>Background</w:t>
            </w:r>
            <w:r w:rsidRPr="00B76472">
              <w:rPr>
                <w:rFonts w:asciiTheme="minorHAnsi" w:hAnsiTheme="minorHAnsi" w:cstheme="minorHAnsi"/>
                <w:color w:val="000000" w:themeColor="text1"/>
                <w:u w:val="single"/>
                <w:lang w:val="en-IE"/>
              </w:rPr>
              <w:t>:</w:t>
            </w: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Myocardi</w:t>
            </w:r>
            <w:r w:rsidR="00FA0C37">
              <w:rPr>
                <w:rFonts w:asciiTheme="minorHAnsi" w:hAnsiTheme="minorHAnsi" w:cstheme="minorHAnsi"/>
                <w:color w:val="000000" w:themeColor="text1"/>
                <w:lang w:val="en-IE"/>
              </w:rPr>
              <w:t>al</w:t>
            </w: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infarction</w:t>
            </w:r>
            <w:r w:rsidR="00FA0C37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(a heart attack)</w:t>
            </w: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is the leading cause of death in the western world, causing 1 of every 7 deaths. Current clinical solutions consist of bridge therapies for the whole organ transplantation. In the context of tissue engineering and regenerative medicine, researchers in the lab of </w:t>
            </w:r>
            <w:r w:rsidR="00FA0C37"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>Dr</w:t>
            </w: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Michael Monaghan are developing cell-based strategies to obtain adult cardiac tissues differentiated from stem cell sources to repair damaged myocardium or engineer cardiac organoids in vitro.  </w:t>
            </w:r>
          </w:p>
          <w:p w14:paraId="74ED404D" w14:textId="554F9E20" w:rsidR="00B76472" w:rsidRPr="00B76472" w:rsidRDefault="00B76472" w:rsidP="00B7647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en-IE"/>
              </w:rPr>
            </w:pP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>The recapitulation of the cardiac electro-mechanical environment can be a pivotal trigger for the mature cardiac phenotype maturation. Conductive polymers such as poly(3,4-ethylenedioxythiophene) :poly(styrenesulfonate) (PEDOT:PSS) are electrically conductive, easily processable, biocompatible and are being harnessed into both 2D and 3D structures for in vitro cardiac tissue engineering (</w:t>
            </w:r>
            <w:hyperlink r:id="rId9" w:history="1">
              <w:r w:rsidR="00FA0C37" w:rsidRPr="00375CD8">
                <w:rPr>
                  <w:rStyle w:val="Hyperlink"/>
                </w:rPr>
                <w:t>www.monaghanlab.com</w:t>
              </w:r>
            </w:hyperlink>
            <w:r w:rsidR="00FA0C37">
              <w:t>)</w:t>
            </w: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. Dr Monaghan’s Team have had </w:t>
            </w:r>
            <w:r w:rsidR="00FA0C37">
              <w:rPr>
                <w:rFonts w:asciiTheme="minorHAnsi" w:hAnsiTheme="minorHAnsi" w:cstheme="minorHAnsi"/>
                <w:color w:val="000000" w:themeColor="text1"/>
                <w:lang w:val="en-IE"/>
              </w:rPr>
              <w:t>numerous studies</w:t>
            </w: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employing these electroconductive materials as </w:t>
            </w:r>
            <w:r w:rsidR="00FA0C37">
              <w:rPr>
                <w:rFonts w:asciiTheme="minorHAnsi" w:hAnsiTheme="minorHAnsi" w:cstheme="minorHAnsi"/>
                <w:color w:val="000000" w:themeColor="text1"/>
                <w:lang w:val="en-IE"/>
              </w:rPr>
              <w:t>scaffolds for tissue engineering and are now exploring the modification of these materials as injectable systems</w:t>
            </w: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.  </w:t>
            </w:r>
            <w:r w:rsidR="00FA0C37">
              <w:rPr>
                <w:rFonts w:asciiTheme="minorHAnsi" w:hAnsiTheme="minorHAnsi" w:cstheme="minorHAnsi"/>
                <w:color w:val="000000" w:themeColor="text1"/>
                <w:lang w:val="en-IE"/>
              </w:rPr>
              <w:t>Such an advanced would be a novel</w:t>
            </w: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approach in employing </w:t>
            </w:r>
            <w:r w:rsidR="00FA0C37">
              <w:rPr>
                <w:rFonts w:asciiTheme="minorHAnsi" w:hAnsiTheme="minorHAnsi" w:cstheme="minorHAnsi"/>
                <w:color w:val="000000" w:themeColor="text1"/>
                <w:lang w:val="en-IE"/>
              </w:rPr>
              <w:t>conductive biomaterials</w:t>
            </w: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to enhance </w:t>
            </w:r>
            <w:r w:rsidR="00FA0C37">
              <w:rPr>
                <w:rFonts w:asciiTheme="minorHAnsi" w:hAnsiTheme="minorHAnsi" w:cstheme="minorHAnsi"/>
                <w:color w:val="000000" w:themeColor="text1"/>
                <w:lang w:val="en-IE"/>
              </w:rPr>
              <w:t>diseased tissue and restore physiological function.</w:t>
            </w:r>
          </w:p>
          <w:p w14:paraId="4B2F727B" w14:textId="2C1A226F" w:rsidR="00B76472" w:rsidRPr="00B76472" w:rsidRDefault="00B76472" w:rsidP="0015573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en-IE"/>
              </w:rPr>
            </w:pP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lastRenderedPageBreak/>
              <w:t xml:space="preserve">The overall goal of this project is to apply defined electric field patterns (using an established custom-bioreactor system) to 3D electroconductive scaffolds loaded with non-viral gene vectors and study their effect on prolonged and transient protein expression.  </w:t>
            </w:r>
          </w:p>
          <w:p w14:paraId="7647B0A5" w14:textId="16320027" w:rsidR="00B76472" w:rsidRPr="00B76472" w:rsidRDefault="00B76472" w:rsidP="00B76472">
            <w:pPr>
              <w:ind w:left="720" w:hanging="686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en-IE"/>
              </w:rPr>
              <w:t>Objectives</w:t>
            </w:r>
            <w:r w:rsidRPr="00B76472"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  <w:t xml:space="preserve">: </w:t>
            </w:r>
          </w:p>
          <w:p w14:paraId="3750B396" w14:textId="674CA230" w:rsidR="00B76472" w:rsidRPr="00B76472" w:rsidRDefault="00155736" w:rsidP="00B76472">
            <w:pPr>
              <w:ind w:firstLine="34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</w:pPr>
            <w:r w:rsidRPr="00B76472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7C34F0" wp14:editId="08418F82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581660</wp:posOffset>
                      </wp:positionV>
                      <wp:extent cx="3090545" cy="74866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0545" cy="7486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ABA363" w14:textId="374D9E5F" w:rsidR="00B76472" w:rsidRDefault="00B76472" w:rsidP="00B76472">
                                  <w:pPr>
                                    <w:pStyle w:val="Caption"/>
                                    <w:jc w:val="both"/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color w:val="17365D" w:themeColor="text2" w:themeShade="B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SEQ Figure \* ARABIC </w:instrText>
                                  </w: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i w:val="0"/>
                                      <w:noProof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(A) </w:t>
                                  </w:r>
                                  <w:r w:rsidR="00FA0C37">
                                    <w:rPr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Electroconductive PEDOT:PSS scaffold </w:t>
                                  </w:r>
                                  <w:r w:rsidR="00155736">
                                    <w:rPr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of various morphologies and micrograph demonstrating culture of fibroblast cells with </w:t>
                                  </w:r>
                                  <w:proofErr w:type="spellStart"/>
                                  <w:r w:rsidR="00155736">
                                    <w:rPr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t>spreaded</w:t>
                                  </w:r>
                                  <w:proofErr w:type="spellEnd"/>
                                  <w:r w:rsidR="00155736">
                                    <w:rPr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morphology</w:t>
                                  </w:r>
                                  <w:r>
                                    <w:rPr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. (B) </w:t>
                                  </w:r>
                                  <w:r w:rsidR="00155736">
                                    <w:rPr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t>micro-CT x-ray scan of scaffold showing interpenetrating porous morphology</w:t>
                                  </w:r>
                                  <w:r>
                                    <w:rPr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55736">
                                    <w:rPr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(C) schematic of bioreactor configuration with hydrogels fixed at either end to create uniaxial strain. </w:t>
                                  </w:r>
                                  <w:r>
                                    <w:rPr>
                                      <w:i w:val="0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C34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15pt;margin-top:45.8pt;width:243.35pt;height:58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" stroked="f">
                      <v:textbox style="mso-fit-shape-to-text:t" inset="0,0,0,0">
                        <w:txbxContent>
                          <w:p w14:paraId="0AABA363" w14:textId="374D9E5F" w:rsidR="00B76472" w:rsidRDefault="00B76472" w:rsidP="00B76472">
                            <w:pPr>
                              <w:pStyle w:val="Caption"/>
                              <w:jc w:val="both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17365D" w:themeColor="text2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 xml:space="preserve">(A) </w:t>
                            </w:r>
                            <w:r w:rsidR="00FA0C37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 xml:space="preserve">Electroconductive PEDOT:PSS scaffold </w:t>
                            </w:r>
                            <w:r w:rsidR="0015573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 xml:space="preserve">of various morphologies and micrograph demonstrating culture of fibroblast cells with </w:t>
                            </w:r>
                            <w:proofErr w:type="spellStart"/>
                            <w:r w:rsidR="0015573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spreaded</w:t>
                            </w:r>
                            <w:proofErr w:type="spellEnd"/>
                            <w:r w:rsidR="0015573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 xml:space="preserve"> morphology</w:t>
                            </w:r>
                            <w:r>
                              <w:rPr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 xml:space="preserve">. (B) </w:t>
                            </w:r>
                            <w:r w:rsidR="0015573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micro-CT x-ray scan of scaffold showing interpenetrating porous morphology</w:t>
                            </w:r>
                            <w:r>
                              <w:rPr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5736">
                              <w:rPr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 xml:space="preserve">(C) schematic of bioreactor configuration with hydrogels fixed at either end to create uniaxial strain. </w:t>
                            </w:r>
                            <w:r>
                              <w:rPr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B76472" w:rsidRPr="00B76472"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  <w:t xml:space="preserve">1) To </w:t>
            </w:r>
            <w:r w:rsidR="00FA0C37"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  <w:t>explore methods of PEDOT:PSS suspension techniques to drive self-assembly (via electrostatic interactions) of a water containing network (hydrogel)</w:t>
            </w:r>
          </w:p>
          <w:p w14:paraId="2E064EE5" w14:textId="15916B7E" w:rsidR="00B76472" w:rsidRDefault="00B76472" w:rsidP="00B76472">
            <w:pPr>
              <w:ind w:firstLine="34"/>
              <w:jc w:val="both"/>
              <w:rPr>
                <w:rFonts w:asciiTheme="minorHAnsi" w:hAnsiTheme="minorHAnsi" w:cstheme="minorHAnsi"/>
                <w:color w:val="000000" w:themeColor="text1"/>
                <w:lang w:val="en-IE"/>
              </w:rPr>
            </w:pPr>
            <w:r w:rsidRPr="00B76472"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  <w:t xml:space="preserve">2) To </w:t>
            </w:r>
            <w:r w:rsidR="00FA0C37"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  <w:t>characterise these hydrogels in terms of injectability, mechanical properties (rheology), morphology (SEM) and physicochemical properties (contact angle, XPS, UV-VIS)</w:t>
            </w: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 </w:t>
            </w:r>
          </w:p>
          <w:p w14:paraId="760259C2" w14:textId="4E77DC56" w:rsidR="00B76472" w:rsidRPr="00B76472" w:rsidRDefault="00B76472" w:rsidP="00B76472">
            <w:pPr>
              <w:ind w:firstLine="34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</w:pPr>
            <w:r w:rsidRPr="00B76472"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  <w:t xml:space="preserve">3) To </w:t>
            </w:r>
            <w:r w:rsidR="00FA0C37"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  <w:t xml:space="preserve">culture beating cardiomyocytes within the conductive PEDOT:PSS hydrogel and </w:t>
            </w:r>
            <w:r w:rsidR="00155736">
              <w:rPr>
                <w:rFonts w:asciiTheme="minorHAnsi" w:hAnsiTheme="minorHAnsi" w:cstheme="minorHAnsi"/>
                <w:bCs/>
                <w:noProof/>
                <w:color w:val="000000" w:themeColor="text1"/>
                <w:lang w:val="en-IE"/>
              </w:rPr>
              <w:drawing>
                <wp:anchor distT="0" distB="0" distL="114300" distR="114300" simplePos="0" relativeHeight="251664896" behindDoc="0" locked="0" layoutInCell="1" allowOverlap="1" wp14:anchorId="187D324D" wp14:editId="6A10D7D7">
                  <wp:simplePos x="914400" y="2781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927350" cy="2077085"/>
                  <wp:effectExtent l="0" t="0" r="6350" b="0"/>
                  <wp:wrapSquare wrapText="bothSides"/>
                  <wp:docPr id="19" name="Picture 1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9" r="6556" b="24729"/>
                          <a:stretch/>
                        </pic:blipFill>
                        <pic:spPr bwMode="auto">
                          <a:xfrm>
                            <a:off x="0" y="0"/>
                            <a:ext cx="2927350" cy="207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A0C37"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  <w:t xml:space="preserve">incorporated into </w:t>
            </w:r>
            <w:proofErr w:type="spellStart"/>
            <w:proofErr w:type="gramStart"/>
            <w:r w:rsidR="00FA0C37"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  <w:t>a</w:t>
            </w:r>
            <w:proofErr w:type="spellEnd"/>
            <w:proofErr w:type="gramEnd"/>
            <w:r w:rsidR="00FA0C37"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  <w:t xml:space="preserve"> electrical-stimulation bioreactor already present in the Monaghan Lab. </w:t>
            </w:r>
          </w:p>
          <w:p w14:paraId="533A6A9A" w14:textId="6C2B8BA2" w:rsidR="00B76472" w:rsidRPr="00B76472" w:rsidRDefault="00B76472" w:rsidP="00B7647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u w:val="single"/>
                <w:lang w:val="en-IE"/>
              </w:rPr>
            </w:pPr>
          </w:p>
          <w:p w14:paraId="03186AFE" w14:textId="760425DE" w:rsidR="00B76472" w:rsidRPr="00B76472" w:rsidRDefault="00B76472" w:rsidP="00B76472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</w:pPr>
            <w:r w:rsidRPr="00B76472">
              <w:rPr>
                <w:rFonts w:asciiTheme="minorHAnsi" w:hAnsiTheme="minorHAnsi" w:cstheme="minorHAnsi"/>
                <w:b/>
                <w:color w:val="000000" w:themeColor="text1"/>
                <w:u w:val="single"/>
                <w:lang w:val="en-IE"/>
              </w:rPr>
              <w:t>Methods Employed:</w:t>
            </w:r>
            <w:r w:rsidRPr="00B76472"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  <w:t xml:space="preserve"> biomaterial fabrication, in vitro cell culture, cell isolation, electro-conductivity testing, mechanical testing (dynamic compression), statistical analysis, 3D modelling, 3D printing.</w:t>
            </w:r>
          </w:p>
          <w:p w14:paraId="5ACD4BF8" w14:textId="71E96DB3" w:rsidR="00B76472" w:rsidRPr="00B76472" w:rsidRDefault="00B76472" w:rsidP="00B76472">
            <w:pPr>
              <w:ind w:left="34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IE"/>
              </w:rPr>
            </w:pPr>
          </w:p>
          <w:p w14:paraId="38937C8D" w14:textId="7612C312" w:rsidR="0022648F" w:rsidRDefault="00B76472" w:rsidP="00FA0C37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en-IE"/>
              </w:rPr>
              <w:t>Deliverable:</w:t>
            </w:r>
            <w:r w:rsidRPr="00B76472">
              <w:rPr>
                <w:rFonts w:asciiTheme="minorHAnsi" w:hAnsiTheme="minorHAnsi" w:cstheme="minorHAnsi"/>
                <w:b/>
                <w:bCs/>
                <w:color w:val="000000" w:themeColor="text1"/>
                <w:lang w:val="en-IE"/>
              </w:rPr>
              <w:t xml:space="preserve"> </w:t>
            </w:r>
            <w:r w:rsidRPr="00B76472">
              <w:rPr>
                <w:rFonts w:asciiTheme="minorHAnsi" w:hAnsiTheme="minorHAnsi" w:cstheme="minorHAnsi"/>
                <w:color w:val="000000" w:themeColor="text1"/>
                <w:lang w:val="en-IE"/>
              </w:rPr>
              <w:t xml:space="preserve">This project will lay a strong framework towards  impacting the field </w:t>
            </w:r>
            <w:r w:rsidR="00FA0C37">
              <w:rPr>
                <w:rFonts w:asciiTheme="minorHAnsi" w:hAnsiTheme="minorHAnsi" w:cstheme="minorHAnsi"/>
                <w:color w:val="000000" w:themeColor="text1"/>
                <w:lang w:val="en-IE"/>
              </w:rPr>
              <w:t>biomaterial scaffolds in cardiac tissue engineering.</w:t>
            </w:r>
          </w:p>
          <w:p w14:paraId="0D1E117B" w14:textId="01F6E834" w:rsidR="00B76472" w:rsidRDefault="00B76472" w:rsidP="003C157F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76472">
              <w:rPr>
                <w:rFonts w:asciiTheme="minorHAnsi" w:hAnsiTheme="minorHAnsi" w:cstheme="minorHAnsi"/>
                <w:b/>
                <w:color w:val="000000" w:themeColor="text1"/>
              </w:rPr>
              <w:t>Mentorship: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Student will work on a team with one PhD student as a main contact point and will be supported by the PI and the rest of the team. </w:t>
            </w:r>
          </w:p>
          <w:p w14:paraId="7836C16B" w14:textId="10DBF36A" w:rsidR="00155736" w:rsidRPr="00155736" w:rsidRDefault="00155736" w:rsidP="003C157F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5915082" w14:textId="01A7C5AF" w:rsidR="003C157F" w:rsidRPr="00B76472" w:rsidRDefault="00155736" w:rsidP="003C157F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573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Prospective candidates are welcome to get in touch with Dr Monaghan at any time to schedule a zoom call to discuss the project in more detail.</w:t>
            </w:r>
          </w:p>
        </w:tc>
      </w:tr>
      <w:tr w:rsidR="005514CA" w:rsidRPr="00817769" w14:paraId="3BBE92D0" w14:textId="77777777">
        <w:tc>
          <w:tcPr>
            <w:tcW w:w="3652" w:type="dxa"/>
          </w:tcPr>
          <w:p w14:paraId="69E76B18" w14:textId="77777777" w:rsidR="005514CA" w:rsidRPr="00817769" w:rsidRDefault="005514CA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lastRenderedPageBreak/>
              <w:t>Link to research group or supervisor webpage:</w:t>
            </w:r>
          </w:p>
        </w:tc>
        <w:tc>
          <w:tcPr>
            <w:tcW w:w="5590" w:type="dxa"/>
          </w:tcPr>
          <w:p w14:paraId="6E04730C" w14:textId="586A58C2" w:rsidR="0022648F" w:rsidRPr="0022648F" w:rsidRDefault="00155736" w:rsidP="0022648F">
            <w:pPr>
              <w:spacing w:before="60" w:after="60"/>
              <w:rPr>
                <w:i/>
              </w:rPr>
            </w:pPr>
            <w:hyperlink r:id="rId11" w:history="1">
              <w:r w:rsidR="00B76472" w:rsidRPr="00C21EF9">
                <w:rPr>
                  <w:rStyle w:val="Hyperlink"/>
                  <w:i/>
                </w:rPr>
                <w:t>www.monaghanlab.com</w:t>
              </w:r>
            </w:hyperlink>
            <w:r w:rsidR="00B76472">
              <w:rPr>
                <w:i/>
              </w:rPr>
              <w:t xml:space="preserve"> </w:t>
            </w:r>
          </w:p>
        </w:tc>
      </w:tr>
      <w:tr w:rsidR="005514CA" w:rsidRPr="00817769" w14:paraId="1129E547" w14:textId="77777777">
        <w:tc>
          <w:tcPr>
            <w:tcW w:w="3652" w:type="dxa"/>
          </w:tcPr>
          <w:p w14:paraId="19130E5B" w14:textId="77777777" w:rsidR="005514CA" w:rsidRPr="00817769" w:rsidRDefault="005514CA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>Location of lab:</w:t>
            </w:r>
          </w:p>
        </w:tc>
        <w:tc>
          <w:tcPr>
            <w:tcW w:w="5590" w:type="dxa"/>
          </w:tcPr>
          <w:p w14:paraId="0B1A75E7" w14:textId="39D2E656" w:rsidR="0022648F" w:rsidRPr="00817769" w:rsidRDefault="00B76472" w:rsidP="003C157F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Trinity Biomedical Sciences Institute</w:t>
            </w:r>
            <w:r w:rsidR="00FA0C37">
              <w:rPr>
                <w:rFonts w:asciiTheme="minorHAnsi" w:hAnsiTheme="minorHAnsi" w:cs="Arial"/>
              </w:rPr>
              <w:t xml:space="preserve"> and, Department of Mechanical, Manufacturing and Biomedical Engineering. </w:t>
            </w:r>
          </w:p>
        </w:tc>
      </w:tr>
    </w:tbl>
    <w:p w14:paraId="0F4D9DC7" w14:textId="77777777" w:rsidR="00817769" w:rsidRPr="00817769" w:rsidRDefault="00817769" w:rsidP="00817769">
      <w:pPr>
        <w:spacing w:before="60" w:after="6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17769" w:rsidRPr="00817769" w14:paraId="3CBB32AC" w14:textId="77777777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FAA8B9F" w14:textId="77777777" w:rsidR="00817769" w:rsidRPr="00817769" w:rsidRDefault="00817769" w:rsidP="00817769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817769">
              <w:rPr>
                <w:rFonts w:asciiTheme="minorHAnsi" w:hAnsiTheme="minorHAnsi" w:cs="Arial"/>
                <w:b/>
              </w:rPr>
              <w:t xml:space="preserve">Working hours: </w:t>
            </w:r>
          </w:p>
        </w:tc>
      </w:tr>
      <w:tr w:rsidR="00817769" w:rsidRPr="00817769" w14:paraId="46C0CB2F" w14:textId="77777777">
        <w:tc>
          <w:tcPr>
            <w:tcW w:w="3652" w:type="dxa"/>
          </w:tcPr>
          <w:p w14:paraId="7493B724" w14:textId="77777777" w:rsidR="00817769" w:rsidRPr="00817769" w:rsidRDefault="00817769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>Number of Weeks offered:</w:t>
            </w:r>
          </w:p>
        </w:tc>
        <w:tc>
          <w:tcPr>
            <w:tcW w:w="5590" w:type="dxa"/>
          </w:tcPr>
          <w:p w14:paraId="61E5C4EE" w14:textId="77777777" w:rsidR="00817769" w:rsidRPr="00817769" w:rsidRDefault="00B76472" w:rsidP="0081776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Minimum of 12</w:t>
            </w:r>
          </w:p>
        </w:tc>
      </w:tr>
      <w:tr w:rsidR="00817769" w:rsidRPr="00817769" w14:paraId="0A82F048" w14:textId="77777777">
        <w:tc>
          <w:tcPr>
            <w:tcW w:w="3652" w:type="dxa"/>
          </w:tcPr>
          <w:p w14:paraId="6D3F930D" w14:textId="77777777" w:rsidR="00817769" w:rsidRPr="00817769" w:rsidRDefault="00817769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 xml:space="preserve">Hours per week:  </w:t>
            </w:r>
          </w:p>
        </w:tc>
        <w:tc>
          <w:tcPr>
            <w:tcW w:w="5590" w:type="dxa"/>
          </w:tcPr>
          <w:p w14:paraId="3AF956C7" w14:textId="77777777" w:rsidR="00817769" w:rsidRPr="00817769" w:rsidRDefault="00B76472" w:rsidP="0081776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</w:p>
        </w:tc>
      </w:tr>
      <w:tr w:rsidR="00817769" w:rsidRPr="00817769" w14:paraId="721E0EE3" w14:textId="77777777">
        <w:tc>
          <w:tcPr>
            <w:tcW w:w="3652" w:type="dxa"/>
          </w:tcPr>
          <w:p w14:paraId="5C48A16B" w14:textId="77777777" w:rsidR="00817769" w:rsidRPr="00817769" w:rsidRDefault="00817769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 xml:space="preserve">Earliest Start Date possible:  </w:t>
            </w:r>
          </w:p>
        </w:tc>
        <w:tc>
          <w:tcPr>
            <w:tcW w:w="5590" w:type="dxa"/>
          </w:tcPr>
          <w:p w14:paraId="6965669A" w14:textId="33E8D457" w:rsidR="00817769" w:rsidRPr="00817769" w:rsidRDefault="00B76472" w:rsidP="0081776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B76472">
              <w:rPr>
                <w:rFonts w:asciiTheme="minorHAnsi" w:hAnsiTheme="minorHAnsi" w:cs="Arial"/>
                <w:vertAlign w:val="superscript"/>
              </w:rPr>
              <w:t>st</w:t>
            </w:r>
            <w:r>
              <w:rPr>
                <w:rFonts w:asciiTheme="minorHAnsi" w:hAnsiTheme="minorHAnsi" w:cs="Arial"/>
              </w:rPr>
              <w:t xml:space="preserve"> May 20</w:t>
            </w:r>
            <w:r w:rsidR="00FA0C37">
              <w:rPr>
                <w:rFonts w:asciiTheme="minorHAnsi" w:hAnsiTheme="minorHAnsi" w:cs="Arial"/>
              </w:rPr>
              <w:t>22</w:t>
            </w:r>
          </w:p>
        </w:tc>
      </w:tr>
      <w:tr w:rsidR="00817769" w:rsidRPr="00817769" w14:paraId="3929F21A" w14:textId="77777777">
        <w:tc>
          <w:tcPr>
            <w:tcW w:w="3652" w:type="dxa"/>
          </w:tcPr>
          <w:p w14:paraId="062E1EB8" w14:textId="77777777" w:rsidR="00817769" w:rsidRPr="00817769" w:rsidRDefault="00817769" w:rsidP="00817769">
            <w:pPr>
              <w:spacing w:before="60" w:after="60"/>
              <w:rPr>
                <w:rFonts w:asciiTheme="minorHAnsi" w:hAnsiTheme="minorHAnsi" w:cs="Arial"/>
              </w:rPr>
            </w:pPr>
            <w:r w:rsidRPr="00817769">
              <w:rPr>
                <w:rFonts w:asciiTheme="minorHAnsi" w:hAnsiTheme="minorHAnsi" w:cs="Arial"/>
              </w:rPr>
              <w:t xml:space="preserve">Latest End Date possible:  </w:t>
            </w:r>
          </w:p>
        </w:tc>
        <w:tc>
          <w:tcPr>
            <w:tcW w:w="5590" w:type="dxa"/>
          </w:tcPr>
          <w:p w14:paraId="325D1CE3" w14:textId="671090C5" w:rsidR="00817769" w:rsidRPr="00817769" w:rsidRDefault="00B76472" w:rsidP="00817769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  <w:r w:rsidRPr="00B76472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September 20</w:t>
            </w:r>
            <w:r w:rsidR="00FA0C37">
              <w:rPr>
                <w:rFonts w:asciiTheme="minorHAnsi" w:hAnsiTheme="minorHAnsi" w:cs="Arial"/>
              </w:rPr>
              <w:t>22</w:t>
            </w:r>
          </w:p>
        </w:tc>
      </w:tr>
    </w:tbl>
    <w:p w14:paraId="1939ADC8" w14:textId="77777777" w:rsidR="00DD5489" w:rsidRPr="00817769" w:rsidRDefault="00DD5489" w:rsidP="00155736">
      <w:pPr>
        <w:spacing w:before="60" w:after="60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DD5489" w:rsidRPr="00817769" w:rsidSect="00DD5489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A31A1" w14:textId="77777777" w:rsidR="004F7429" w:rsidRDefault="004F7429" w:rsidP="00672A53">
      <w:r>
        <w:separator/>
      </w:r>
    </w:p>
  </w:endnote>
  <w:endnote w:type="continuationSeparator" w:id="0">
    <w:p w14:paraId="350D6EBC" w14:textId="77777777" w:rsidR="004F7429" w:rsidRDefault="004F7429" w:rsidP="0067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9E2D" w14:textId="77777777" w:rsidR="004F7429" w:rsidRDefault="004F7429" w:rsidP="00672A53">
      <w:r>
        <w:separator/>
      </w:r>
    </w:p>
  </w:footnote>
  <w:footnote w:type="continuationSeparator" w:id="0">
    <w:p w14:paraId="76E8BE6E" w14:textId="77777777" w:rsidR="004F7429" w:rsidRDefault="004F7429" w:rsidP="0067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050D" w14:textId="77777777" w:rsidR="00672A53" w:rsidRDefault="00672A53" w:rsidP="00672A53">
    <w:pPr>
      <w:pStyle w:val="Header"/>
    </w:pPr>
    <w:r>
      <w:t xml:space="preserve">        </w:t>
    </w:r>
  </w:p>
  <w:p w14:paraId="0A74A4AF" w14:textId="77777777" w:rsidR="00672A53" w:rsidRDefault="00672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8DE8C" w14:textId="77777777" w:rsidR="00DD5489" w:rsidRDefault="00DD5489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34DD4760" wp14:editId="280803BF">
          <wp:simplePos x="0" y="0"/>
          <wp:positionH relativeFrom="column">
            <wp:posOffset>618490</wp:posOffset>
          </wp:positionH>
          <wp:positionV relativeFrom="paragraph">
            <wp:posOffset>-306705</wp:posOffset>
          </wp:positionV>
          <wp:extent cx="4924425" cy="1233425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ingual-trin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12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C0557"/>
    <w:multiLevelType w:val="hybridMultilevel"/>
    <w:tmpl w:val="A578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9B9"/>
    <w:rsid w:val="00026890"/>
    <w:rsid w:val="00093BA5"/>
    <w:rsid w:val="00155736"/>
    <w:rsid w:val="001672C1"/>
    <w:rsid w:val="001A749F"/>
    <w:rsid w:val="0022648F"/>
    <w:rsid w:val="00226BF7"/>
    <w:rsid w:val="002A7D25"/>
    <w:rsid w:val="002C676F"/>
    <w:rsid w:val="002C7EED"/>
    <w:rsid w:val="003470F0"/>
    <w:rsid w:val="0034735A"/>
    <w:rsid w:val="00365EEF"/>
    <w:rsid w:val="00373E37"/>
    <w:rsid w:val="003C157F"/>
    <w:rsid w:val="003C3FEC"/>
    <w:rsid w:val="00417AB2"/>
    <w:rsid w:val="004301EA"/>
    <w:rsid w:val="004321A4"/>
    <w:rsid w:val="00453DD4"/>
    <w:rsid w:val="004F7429"/>
    <w:rsid w:val="005514CA"/>
    <w:rsid w:val="0059648A"/>
    <w:rsid w:val="00672A53"/>
    <w:rsid w:val="006E6D87"/>
    <w:rsid w:val="0075691D"/>
    <w:rsid w:val="00817769"/>
    <w:rsid w:val="00824401"/>
    <w:rsid w:val="008516A9"/>
    <w:rsid w:val="008718AC"/>
    <w:rsid w:val="00873456"/>
    <w:rsid w:val="008904BE"/>
    <w:rsid w:val="009742AE"/>
    <w:rsid w:val="009C2FD4"/>
    <w:rsid w:val="009E6654"/>
    <w:rsid w:val="00AB16EB"/>
    <w:rsid w:val="00B211C9"/>
    <w:rsid w:val="00B76472"/>
    <w:rsid w:val="00BC6B58"/>
    <w:rsid w:val="00C129B9"/>
    <w:rsid w:val="00C52FAE"/>
    <w:rsid w:val="00C929DE"/>
    <w:rsid w:val="00CE15E5"/>
    <w:rsid w:val="00DD5489"/>
    <w:rsid w:val="00E35814"/>
    <w:rsid w:val="00ED4D12"/>
    <w:rsid w:val="00FA04C0"/>
    <w:rsid w:val="00FA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D4BB4"/>
  <w15:docId w15:val="{D4FEA0DF-33D9-46B2-A76F-6F829810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5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72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5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7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rsid w:val="005514CA"/>
    <w:rPr>
      <w:i/>
    </w:rPr>
  </w:style>
  <w:style w:type="character" w:styleId="Hyperlink">
    <w:name w:val="Hyperlink"/>
    <w:basedOn w:val="DefaultParagraphFont"/>
    <w:uiPriority w:val="99"/>
    <w:unhideWhenUsed/>
    <w:rsid w:val="008904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4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34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647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472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  <w:style w:type="paragraph" w:customStyle="1" w:styleId="Default">
    <w:name w:val="Default"/>
    <w:rsid w:val="00B764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aghanlab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onaghmi@tcd.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aghanlab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hyperlink" Target="http://www.monaghanlab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kavans14</dc:creator>
  <cp:lastModifiedBy>Michael Monaghan</cp:lastModifiedBy>
  <cp:revision>2</cp:revision>
  <dcterms:created xsi:type="dcterms:W3CDTF">2021-12-21T08:43:00Z</dcterms:created>
  <dcterms:modified xsi:type="dcterms:W3CDTF">2021-12-21T08:43:00Z</dcterms:modified>
</cp:coreProperties>
</file>